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97" w:rsidRPr="00A55597" w:rsidRDefault="00A55597" w:rsidP="00A55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GoBack"/>
      <w:r w:rsidRPr="00A55597">
        <w:rPr>
          <w:rFonts w:ascii="Calibri" w:hAnsi="Calibri" w:cs="Calibri"/>
          <w:b/>
          <w:sz w:val="40"/>
          <w:szCs w:val="40"/>
        </w:rPr>
        <w:t>Приказ Минздрава России №1011н от 6 декабря 2012 г.</w:t>
      </w:r>
      <w:bookmarkEnd w:id="0"/>
    </w:p>
    <w:p w:rsidR="00A55597" w:rsidRPr="00A55597" w:rsidRDefault="00A55597" w:rsidP="00A555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5597" w:rsidRDefault="00A55597" w:rsidP="00A55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A55597">
        <w:rPr>
          <w:rFonts w:ascii="Calibri" w:hAnsi="Calibri" w:cs="Calibri"/>
          <w:b/>
          <w:sz w:val="28"/>
          <w:szCs w:val="28"/>
        </w:rPr>
        <w:t>Об утверждении порядка проведения профилактического медицинского осмотра</w:t>
      </w:r>
    </w:p>
    <w:p w:rsidR="00A55597" w:rsidRPr="00A55597" w:rsidRDefault="00A55597" w:rsidP="00A55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A55597" w:rsidRPr="00A55597" w:rsidRDefault="00A55597" w:rsidP="00A55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</w:rPr>
      </w:pPr>
      <w:r w:rsidRPr="00A55597">
        <w:rPr>
          <w:rFonts w:ascii="Calibri" w:hAnsi="Calibri" w:cs="Calibri"/>
        </w:rPr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55597" w:rsidRPr="00A55597" w:rsidRDefault="00A55597" w:rsidP="00A55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</w:rPr>
      </w:pPr>
    </w:p>
    <w:p w:rsidR="00A55597" w:rsidRPr="00A55597" w:rsidRDefault="00A55597" w:rsidP="00A555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A55597">
        <w:rPr>
          <w:rFonts w:ascii="Calibri" w:hAnsi="Calibri" w:cs="Calibri"/>
        </w:rPr>
        <w:t>Утвердить порядок проведения профилактического медицинского осмотра согласно приложению.</w:t>
      </w:r>
    </w:p>
    <w:p w:rsidR="00A55597" w:rsidRPr="00A55597" w:rsidRDefault="00A55597" w:rsidP="00A55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</w:rPr>
      </w:pPr>
    </w:p>
    <w:p w:rsidR="00A55597" w:rsidRPr="00A55597" w:rsidRDefault="00A55597" w:rsidP="00A5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55597">
        <w:rPr>
          <w:rFonts w:ascii="Calibri" w:hAnsi="Calibri" w:cs="Calibri"/>
        </w:rPr>
        <w:t xml:space="preserve">Министр </w:t>
      </w:r>
    </w:p>
    <w:p w:rsidR="00A6741D" w:rsidRDefault="00A55597" w:rsidP="00A5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55597">
        <w:rPr>
          <w:rFonts w:ascii="Calibri" w:hAnsi="Calibri" w:cs="Calibri"/>
        </w:rPr>
        <w:t>В.И. Скворцова</w:t>
      </w:r>
    </w:p>
    <w:p w:rsidR="00A6741D" w:rsidRDefault="00A6741D" w:rsidP="004F0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5597" w:rsidRDefault="00A55597" w:rsidP="004F0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5597" w:rsidRDefault="00A55597" w:rsidP="004F0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5597" w:rsidRDefault="00A55597" w:rsidP="004F0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2012 г. N 1011н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741D" w:rsidRDefault="00A6741D">
      <w:pPr>
        <w:pStyle w:val="ConsPlusTitle"/>
        <w:jc w:val="center"/>
        <w:rPr>
          <w:sz w:val="20"/>
          <w:szCs w:val="20"/>
        </w:rPr>
      </w:pPr>
      <w:bookmarkStart w:id="1" w:name="Par27"/>
      <w:bookmarkEnd w:id="1"/>
      <w:r>
        <w:rPr>
          <w:sz w:val="20"/>
          <w:szCs w:val="20"/>
        </w:rPr>
        <w:t>ПОРЯДОК ПРОВЕДЕНИЯ ПРОФИЛАКТИЧЕСКОГО МЕДИЦИНСКОГО ОСМОТРА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</w:t>
      </w: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>
        <w:rPr>
          <w:rFonts w:ascii="Calibri" w:hAnsi="Calibri" w:cs="Calibri"/>
        </w:rPr>
        <w:t xml:space="preserve"> средств и психотропных веществ без назначения врача.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Профилактический медицинский осмотр проводится 1 раз в 2 года.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год прохождения диспансеризации профилактический медицинский осмотр не проводится.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Профилактический медицинский осмотр взрослого населения проводится </w:t>
      </w:r>
      <w:proofErr w:type="gramStart"/>
      <w:r>
        <w:rPr>
          <w:rFonts w:ascii="Calibri" w:hAnsi="Calibri" w:cs="Calibri"/>
        </w:rPr>
        <w:t>медицинскими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"рентгенологии", "клинической лабораторной диагностике" ("лабораторной</w:t>
      </w:r>
      <w:proofErr w:type="gramEnd"/>
      <w:r>
        <w:rPr>
          <w:rFonts w:ascii="Calibri" w:hAnsi="Calibri" w:cs="Calibri"/>
        </w:rPr>
        <w:t xml:space="preserve"> диагностике").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6" w:history="1">
        <w:r>
          <w:rPr>
            <w:rFonts w:ascii="Calibri" w:hAnsi="Calibri" w:cs="Calibri"/>
            <w:color w:val="0000FF"/>
          </w:rPr>
          <w:t>представителя</w:t>
        </w:r>
      </w:hyperlink>
      <w:r>
        <w:rPr>
          <w:rFonts w:ascii="Calibri" w:hAnsi="Calibri" w:cs="Calibri"/>
        </w:rPr>
        <w:t xml:space="preserve">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Российской Федерации.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марта 2012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</w:t>
      </w:r>
      <w:proofErr w:type="gramEnd"/>
      <w:r>
        <w:rPr>
          <w:rFonts w:ascii="Calibri" w:hAnsi="Calibri" w:cs="Calibri"/>
        </w:rPr>
        <w:t xml:space="preserve"> юстиции Российской Федерации 28 апреля 2012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23971).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задачами врача-терапевта при проведении профилактических медицинских осмотров являются: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подведение итогов профилактических медицинских осмотров.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>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06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учет граждан, прошедших профилактический медицинский осмотр;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заполнение паспортной части и, по согласованию с врачом-терапевтом, других разделов паспорта здоровья.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</w:rPr>
        <w:t>10. Профилактический медицинский осмотр включает в себя: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антропометрию (измерение </w:t>
      </w:r>
      <w:proofErr w:type="gramStart"/>
      <w:r>
        <w:rPr>
          <w:rFonts w:ascii="Calibri" w:hAnsi="Calibri" w:cs="Calibri"/>
        </w:rPr>
        <w:t>роста</w:t>
      </w:r>
      <w:proofErr w:type="gramEnd"/>
      <w:r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уровня общего холестерина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исследование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определение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 (для граждан в возрасте до 65 лет);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флюорографию легких &lt;1&gt;;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маммографию (для женщин в возрасте 39 лет и старше);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исследование кала на скрытую кровь (для граждан в возрасте 45 лет и старше);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наличии у гражданина результатов исследований,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</w:t>
      </w:r>
      <w:hyperlink r:id="rId8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по профилю выявленного или предполагаемого заболевания (состояния) и </w:t>
      </w:r>
      <w:hyperlink r:id="rId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утвержденных Министерством здравоохранения Российской Федерации.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13. </w:t>
      </w:r>
      <w:proofErr w:type="gramStart"/>
      <w:r>
        <w:rPr>
          <w:rFonts w:ascii="Calibri" w:hAnsi="Calibri" w:cs="Calibri"/>
        </w:rP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10" w:history="1">
        <w:r>
          <w:rPr>
            <w:rFonts w:ascii="Calibri" w:hAnsi="Calibri" w:cs="Calibri"/>
            <w:color w:val="0000FF"/>
          </w:rPr>
          <w:t>форму N 025/у-04</w:t>
        </w:r>
      </w:hyperlink>
      <w:r>
        <w:rPr>
          <w:rFonts w:ascii="Calibri" w:hAnsi="Calibri" w:cs="Calibri"/>
        </w:rP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больного).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определения по результатам профилактического медицинского </w:t>
      </w:r>
      <w:proofErr w:type="gramStart"/>
      <w:r>
        <w:rPr>
          <w:rFonts w:ascii="Calibri" w:hAnsi="Calibri" w:cs="Calibri"/>
        </w:rPr>
        <w:t>осмотра группы состояния здоровья гражданина</w:t>
      </w:r>
      <w:proofErr w:type="gramEnd"/>
      <w:r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о результатам дополнительного обследования группа состояния здоровья гражданина может быть изменена.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профилактического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медицинского осмотра,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6"/>
      <w:bookmarkEnd w:id="4"/>
      <w:r>
        <w:rPr>
          <w:rFonts w:ascii="Calibri" w:hAnsi="Calibri" w:cs="Calibri"/>
        </w:rPr>
        <w:t>ДИАГНОСТИЧЕСКИЕ КРИТЕРИИ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РАЗВИТИЯ ХРОНИЧЕСКИХ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НЕИНФЕКЦИОННЫХ ЗАБОЛЕВАНИЙ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 xml:space="preserve"> - отклонение от нормы одного или более показателей липидного обмена (общий холестерин более 5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холестерин липопротеидов высокой плотности у женщин менее 1,0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/л, у мужчин менее 1,2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холестерин липопротеидов низкой плотности более 3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триглицериды более 1,7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/л) или проведение </w:t>
      </w:r>
      <w:proofErr w:type="spellStart"/>
      <w:r>
        <w:rPr>
          <w:rFonts w:ascii="Calibri" w:hAnsi="Calibri" w:cs="Calibri"/>
        </w:rPr>
        <w:t>гиполипидемической</w:t>
      </w:r>
      <w:proofErr w:type="spellEnd"/>
      <w:r>
        <w:rPr>
          <w:rFonts w:ascii="Calibri" w:hAnsi="Calibri" w:cs="Calibri"/>
        </w:rPr>
        <w:t xml:space="preserve"> терапии.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более 6,1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 или проведение </w:t>
      </w:r>
      <w:proofErr w:type="spellStart"/>
      <w:r>
        <w:rPr>
          <w:rFonts w:ascii="Calibri" w:hAnsi="Calibri" w:cs="Calibri"/>
        </w:rPr>
        <w:t>гиполикемической</w:t>
      </w:r>
      <w:proofErr w:type="spellEnd"/>
      <w:r>
        <w:rPr>
          <w:rFonts w:ascii="Calibri" w:hAnsi="Calibri" w:cs="Calibri"/>
        </w:rPr>
        <w:t xml:space="preserve"> терапии.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Курение табака - ежедневное выкуривание одной сигареты и более.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Fonts w:ascii="Calibri" w:hAnsi="Calibri" w:cs="Calibri"/>
        </w:rPr>
        <w:t>досаливание</w:t>
      </w:r>
      <w:proofErr w:type="spellEnd"/>
      <w:r>
        <w:rPr>
          <w:rFonts w:ascii="Calibri" w:hAnsi="Calibri" w:cs="Calibri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ожирение - индекс массы тела более 30 кг/м2.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физическая активность - ходьба в умеренном или быстром темпе менее 30 минут в день.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ar63" w:history="1">
        <w:r>
          <w:rPr>
            <w:rFonts w:ascii="Calibri" w:hAnsi="Calibri" w:cs="Calibri"/>
            <w:color w:val="0000FF"/>
          </w:rPr>
          <w:t>подпунктом 1 пункта 10</w:t>
        </w:r>
      </w:hyperlink>
      <w:r>
        <w:rPr>
          <w:rFonts w:ascii="Calibri" w:hAnsi="Calibri" w:cs="Calibri"/>
        </w:rP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 устанавливается при отсутствии у гражданина доказанных заболеваний, связанных с атеросклерозом.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A555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D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4F0BAF"/>
    <w:rsid w:val="006A261C"/>
    <w:rsid w:val="006C338C"/>
    <w:rsid w:val="00787AE1"/>
    <w:rsid w:val="00A55597"/>
    <w:rsid w:val="00A564CC"/>
    <w:rsid w:val="00A6741D"/>
    <w:rsid w:val="00A7430B"/>
    <w:rsid w:val="00AC0BB2"/>
    <w:rsid w:val="00BE7AD0"/>
    <w:rsid w:val="00C26BDF"/>
    <w:rsid w:val="00C31BFD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4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0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6F75D2E3219338E073FE705D8F50B32AA03ECFA4DDD85812F30F05C0E842D3E73F950E60F8CC5i1h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EA8097CB298CA766856B962B2F93178D4873EAC8923B9A6F0BED7A22F883FE7B596C046C1489AhCh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A8097CB298CA766856B962B2F93170DF883AAF807EB3AEA9B2D5A520D728E0FC9AC146C148h9h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6CEA8097CB298CA766856B962B2F93178D58F3AAB8323B9A6F0BED7A22F883FE7B596C046C14C92hCh7H" TargetMode="External"/><Relationship Id="rId10" Type="http://schemas.openxmlformats.org/officeDocument/2006/relationships/hyperlink" Target="consultantplus://offline/ref=0666F75D2E3219338E073FE705D8F50B36AE05E8FE47808F89763CF25B01DB3A393AF551E60F88iC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6F75D2E3219338E073FE705D8F50B32AA03ECFA4DDD85812F30F05C0E842D3E73F950E60F8CC5i1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NaumovaYS</dc:creator>
  <cp:lastModifiedBy>userASU</cp:lastModifiedBy>
  <cp:revision>2</cp:revision>
  <dcterms:created xsi:type="dcterms:W3CDTF">2015-12-10T11:14:00Z</dcterms:created>
  <dcterms:modified xsi:type="dcterms:W3CDTF">2015-12-10T11:14:00Z</dcterms:modified>
</cp:coreProperties>
</file>